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sz w:val="28"/>
          <w:szCs w:val="28"/>
        </w:rPr>
      </w:pPr>
      <w:bookmarkStart w:id="0" w:name="__DdeLink__2223_442562511"/>
      <w:r>
        <w:rPr>
          <w:rFonts w:cs="Arial" w:ascii="Arial" w:hAnsi="Arial"/>
          <w:b/>
          <w:sz w:val="28"/>
          <w:szCs w:val="28"/>
        </w:rPr>
        <w:t>Названы победители конкурса на лучшее достижение в стройотрасли Беларуси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28"/>
          <w:szCs w:val="28"/>
        </w:rPr>
        <w:t xml:space="preserve">Организационный комитет и Жюри конкурса «На лучшее достижение в строительной отрасли Республики Беларусь за 2019 год» определили победителей и лауреатов конкурса. Церемония награждения лучших представителей отрасли в связи с неблагополучной эпидемиологической ситуацией была перенесена на неопределенный срок. Однако страна должна знать своих героев. Поэтому традиционно </w:t>
      </w:r>
      <w:r>
        <w:rPr>
          <w:rFonts w:cs="Arial" w:ascii="Arial" w:hAnsi="Arial"/>
          <w:b/>
          <w:sz w:val="28"/>
          <w:szCs w:val="28"/>
        </w:rPr>
        <w:t>публикуем</w:t>
      </w:r>
      <w:bookmarkEnd w:id="0"/>
      <w:r>
        <w:rPr>
          <w:rFonts w:cs="Arial" w:ascii="Arial" w:hAnsi="Arial"/>
          <w:b/>
          <w:sz w:val="28"/>
          <w:szCs w:val="28"/>
        </w:rPr>
        <w:t xml:space="preserve"> списки победителей и лауреатов.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 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«ОРГАНИЗАЦИЯ ГОДА» </w:t>
      </w:r>
      <w:r>
        <w:rPr>
          <w:rFonts w:cs="Arial" w:ascii="Arial" w:hAnsi="Arial"/>
          <w:b/>
          <w:sz w:val="28"/>
          <w:szCs w:val="28"/>
        </w:rPr>
        <w:t>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«Строительный трест № 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«ПлиссаСтрой»;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генподрядных организаций до 300 человек: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государственному унитарному строительному предприятию «Столинская ПМК-24»;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142 открытого акционерного общества «Гроднопромстрой»;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свыше 300 человек (филиалы, управления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специализированному управлению № 149 открытого акционерного общества «Стройтрест № 3 Ордена Октябрьской революции»;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закрытому акционерному обществу «Строймонтажхимзащита»;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электромонтажные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 «Спецэнерго» открытого акционерного общества «Гроднопромстрой»;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сантехнические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сантехническому монтажному управлению открытого акционерного общества «Стройтрест № 3 Ордена Октябрьской революции»;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специализированных субподрядных организаций, выполняющих отделочные работы: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«Специализированное управление № 68 открытого акционерного общества «Стройтрест № 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работы по механизации строительно-монтажных</w:t>
      </w:r>
      <w:r>
        <w:rPr>
          <w:rFonts w:cs="Arial" w:ascii="Arial" w:hAnsi="Arial"/>
          <w:i/>
          <w:sz w:val="28"/>
          <w:szCs w:val="28"/>
        </w:rPr>
        <w:t xml:space="preserve"> </w:t>
      </w:r>
      <w:r>
        <w:rPr>
          <w:rFonts w:cs="Arial" w:ascii="Arial" w:hAnsi="Arial"/>
          <w:b/>
          <w:i/>
          <w:sz w:val="28"/>
          <w:szCs w:val="28"/>
        </w:rPr>
        <w:t>работ:</w:t>
      </w:r>
      <w:r>
        <w:rPr>
          <w:rFonts w:cs="Arial" w:ascii="Arial" w:hAnsi="Arial"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«Буровая компания «Дельта»;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«Керамин»;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«Радошковичский керамический завод»;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 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дочернему предприятию «Управление капитального строительства города Гомеля»;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научно-исследовательских, научно-производственных организаций, издательских организаций и других: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унитарному предприятию «Главгосстройэкспертиза»;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инженерных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инженерному республиканскому унитарному предприятию «Белстройцентр»;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проектному республиканскому унитарному предприятию «Белпромпроект».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«ОРГАНИЗАЦИЯ ГОДА» </w:t>
      </w:r>
      <w:r>
        <w:rPr>
          <w:rFonts w:cs="Arial" w:ascii="Arial" w:hAnsi="Arial"/>
          <w:b/>
          <w:sz w:val="28"/>
          <w:szCs w:val="28"/>
        </w:rPr>
        <w:t>Дипломы лауреатов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«Строительный трест № 14»;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государственному унитарному коммунальному дочернему строительному предприятию «Костюковичская передвижная механизированная колонна № 260»;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«Строительная компания АЛМАЗ»;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«Зодчий»;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субподрядных организаций до 300 человек: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управлению механизации № 1 открытого акционерного общества «Стройтрест № 1»;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Центральная ремонтная мастерская открытого акционерного общества «Пинскводстрой»;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специализированных субподрядных организаций, выполняющих электромонтажные работы, до 300 человек: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«Специализированное управление № 120» открытого акционерного общества «Стройтрест № 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заводу крупнопанельного домостроения № 1 открытого акционерного общества «МАПИД;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«Брестский завод железобетонных конструкций и строительных деталей» открытого акционерного общества «Дорстроймонтажтрест»;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научно-исследовательских, научно-производственных организаций, издательских организаций и других: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информационно-вычислительному центру открытого акционерного общества «Стройтрест № 3 Ордена Октябрьской революции»;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Витебскому областному коммунальному унитарному предприятию «Витебскжилпроект»;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проектному управлению открытого акционерного общества «МАПИД»;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дочернему предприятию «Управление капитального строительства города Гродно»;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дочернему предприятию «Управление капитального строительства Мозырского района».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«РУКОВОДИТЕЛЬ ГОДА» </w:t>
      </w:r>
      <w:r>
        <w:rPr>
          <w:rFonts w:cs="Arial" w:ascii="Arial" w:hAnsi="Arial"/>
          <w:b/>
          <w:sz w:val="28"/>
          <w:szCs w:val="28"/>
        </w:rPr>
        <w:t>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РОМАНЮКУ Александру Ивановичу</w:t>
      </w:r>
      <w:r>
        <w:rPr>
          <w:rFonts w:cs="Arial" w:ascii="Arial" w:hAnsi="Arial"/>
          <w:sz w:val="28"/>
          <w:szCs w:val="28"/>
        </w:rPr>
        <w:t> — генеральному директору коммунального унитарного производственно-строительного предприятия «Брестжилстрой»;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ФЕДОРОВИЧУ Анатолию Ивановичу</w:t>
      </w:r>
      <w:r>
        <w:rPr>
          <w:rFonts w:cs="Arial" w:ascii="Arial" w:hAnsi="Arial"/>
          <w:sz w:val="28"/>
          <w:szCs w:val="28"/>
        </w:rPr>
        <w:t> — генеральному директору частного унитарного производственного предприятия «Прометей»;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ВЕРЕСКОВСКОМУ Виталию Ивановичу</w:t>
      </w:r>
      <w:r>
        <w:rPr>
          <w:rFonts w:cs="Arial" w:ascii="Arial" w:hAnsi="Arial"/>
          <w:sz w:val="28"/>
          <w:szCs w:val="28"/>
        </w:rPr>
        <w:t> — начальнику строительного управления № 55 открытого акционерного общества «Стройтрест № 3 Ордена Октябрьской революции»;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КОМАРУ Валерию Александровичу</w:t>
      </w:r>
      <w:r>
        <w:rPr>
          <w:rFonts w:cs="Arial" w:ascii="Arial" w:hAnsi="Arial"/>
          <w:sz w:val="28"/>
          <w:szCs w:val="28"/>
        </w:rPr>
        <w:t> — директору открытого акционерного общества «ПМК-42»;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свыше 300 человек (филиалы, управления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МЕЛЮКОВУ Владимиру Константиновичу</w:t>
      </w:r>
      <w:r>
        <w:rPr>
          <w:rFonts w:cs="Arial" w:ascii="Arial" w:hAnsi="Arial"/>
          <w:sz w:val="28"/>
          <w:szCs w:val="28"/>
        </w:rPr>
        <w:t> — начальнику управления механизации и спецработ № 154 открытого акционерного общества «МАПИД»;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МАНЮКУ Константину Константиновичу </w:t>
      </w:r>
      <w:r>
        <w:rPr>
          <w:rFonts w:cs="Arial" w:ascii="Arial" w:hAnsi="Arial"/>
          <w:sz w:val="28"/>
          <w:szCs w:val="28"/>
        </w:rPr>
        <w:t>— директору открытого акционерного общества «Спецстроймеханизация»;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специализированных субподрядных организаций, выполняющих электромонтажные работы, до 300 человек: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АРХИПОВУ Алексею Павловичу</w:t>
      </w:r>
      <w:r>
        <w:rPr>
          <w:rFonts w:cs="Arial" w:ascii="Arial" w:hAnsi="Arial"/>
          <w:sz w:val="28"/>
          <w:szCs w:val="28"/>
        </w:rPr>
        <w:t> — начальнику электротехнического монтажного управления открытого акционерного общества «Стройтрест № 3 Ордена Октябрьской революции»;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сантехнические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САКОВИЧУ Николаю Михайловичу</w:t>
      </w:r>
      <w:r>
        <w:rPr>
          <w:rFonts w:cs="Arial" w:ascii="Arial" w:hAnsi="Arial"/>
          <w:sz w:val="28"/>
          <w:szCs w:val="28"/>
        </w:rPr>
        <w:t> — начальнику специализированного управления № 205 открытого акционерного общества «МАПИД»;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отделочные работы: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БАБИЧУ Григорию Николаевичу</w:t>
      </w:r>
      <w:r>
        <w:rPr>
          <w:rFonts w:cs="Arial" w:ascii="Arial" w:hAnsi="Arial"/>
          <w:sz w:val="28"/>
          <w:szCs w:val="28"/>
        </w:rPr>
        <w:t> — начальнику государственного унитарного специализированного строительного предприятия «Березовская СПМК-22»;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ПОБОЖНОМУ Александру Васильевичу </w:t>
      </w:r>
      <w:r>
        <w:rPr>
          <w:rFonts w:cs="Arial" w:ascii="Arial" w:hAnsi="Arial"/>
          <w:sz w:val="28"/>
          <w:szCs w:val="28"/>
        </w:rPr>
        <w:t>—</w:t>
      </w:r>
      <w:r>
        <w:rPr>
          <w:rFonts w:cs="Arial" w:ascii="Arial" w:hAnsi="Arial"/>
          <w:b/>
          <w:sz w:val="28"/>
          <w:szCs w:val="28"/>
        </w:rPr>
        <w:t> </w:t>
      </w:r>
      <w:r>
        <w:rPr>
          <w:rFonts w:cs="Arial" w:ascii="Arial" w:hAnsi="Arial"/>
          <w:sz w:val="28"/>
          <w:szCs w:val="28"/>
        </w:rPr>
        <w:t>генеральному директору открытого акционерного общества «Березастройматериалы»;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ПРИЖИТОМСКОМУ Петру Сергеевичу</w:t>
      </w:r>
      <w:r>
        <w:rPr>
          <w:rFonts w:cs="Arial" w:ascii="Arial" w:hAnsi="Arial"/>
          <w:sz w:val="28"/>
          <w:szCs w:val="28"/>
        </w:rPr>
        <w:t> — генеральному директору открытого акционерного общества «Керамика»;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КОСАБУКО Наталье Васильевне</w:t>
      </w:r>
      <w:r>
        <w:rPr>
          <w:rFonts w:cs="Arial" w:ascii="Arial" w:hAnsi="Arial"/>
          <w:sz w:val="28"/>
          <w:szCs w:val="28"/>
        </w:rPr>
        <w:t> — директору областного государственного унитарного проектного предприятия «Институт «Витебскгражданпроект»;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НАУМЕНКО Ивану Владимировичу</w:t>
      </w:r>
      <w:r>
        <w:rPr>
          <w:rFonts w:cs="Arial" w:ascii="Arial" w:hAnsi="Arial"/>
          <w:sz w:val="28"/>
          <w:szCs w:val="28"/>
        </w:rPr>
        <w:t> — начальнику государственного учреждения «Управление капитального строительства Вооруженных Сил Республики Беларусь»;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КОЛЯГО Денису Эдуардовичу </w:t>
      </w:r>
      <w:r>
        <w:rPr>
          <w:rFonts w:cs="Arial" w:ascii="Arial" w:hAnsi="Arial"/>
          <w:sz w:val="28"/>
          <w:szCs w:val="28"/>
        </w:rPr>
        <w:t>—</w:t>
      </w:r>
      <w:r>
        <w:rPr>
          <w:rFonts w:cs="Arial" w:ascii="Arial" w:hAnsi="Arial"/>
          <w:b/>
          <w:sz w:val="28"/>
          <w:szCs w:val="28"/>
        </w:rPr>
        <w:t> </w:t>
      </w:r>
      <w:r>
        <w:rPr>
          <w:rFonts w:cs="Arial" w:ascii="Arial" w:hAnsi="Arial"/>
          <w:sz w:val="28"/>
          <w:szCs w:val="28"/>
        </w:rPr>
        <w:t>директору коммунального унитарного дочернего предприятия «Управление капитального строительства Фрунзенского района г. Минска».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«РУКОВОДИТЕЛЬ ГОДА» </w:t>
      </w:r>
      <w:r>
        <w:rPr>
          <w:rFonts w:cs="Arial" w:ascii="Arial" w:hAnsi="Arial"/>
          <w:b/>
          <w:sz w:val="28"/>
          <w:szCs w:val="28"/>
        </w:rPr>
        <w:t xml:space="preserve">Дипломы лауреатов </w:t>
      </w:r>
      <w:r>
        <w:rPr>
          <w:rFonts w:cs="Arial" w:ascii="Arial" w:hAnsi="Arial"/>
          <w:sz w:val="28"/>
          <w:szCs w:val="28"/>
        </w:rPr>
        <w:t xml:space="preserve">Конкурса «На лучшее достижение в строительной отрасли в Республике Беларусь за 2019 год» присуждены: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МОРОЗОВУ Дмитрию Сергеевичу</w:t>
      </w:r>
      <w:r>
        <w:rPr>
          <w:rFonts w:cs="Arial" w:ascii="Arial" w:hAnsi="Arial"/>
          <w:sz w:val="28"/>
          <w:szCs w:val="28"/>
        </w:rPr>
        <w:t> — генеральному директору открытого акционерного общества «Стройтрест № 12» Управляющая компания Холдинга «Стройтрест-Холдинг»;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РОМАНЕНКО Владимиру Андреевичу</w:t>
      </w:r>
      <w:r>
        <w:rPr>
          <w:rFonts w:cs="Arial" w:ascii="Arial" w:hAnsi="Arial"/>
          <w:sz w:val="28"/>
          <w:szCs w:val="28"/>
        </w:rPr>
        <w:t> — директору государственного унитарного коммунального дочернего строительного предприятия «Белыничская передвижная механизированная колонна № 241»;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ЛЮБАНСКОМУ Андрею Анатольевичу</w:t>
      </w:r>
      <w:r>
        <w:rPr>
          <w:rFonts w:cs="Arial" w:ascii="Arial" w:hAnsi="Arial"/>
          <w:sz w:val="28"/>
          <w:szCs w:val="28"/>
        </w:rPr>
        <w:t> — директору филиала «Специализированное управление № 138» открытого акционерного общества «Строительный трест № 2»;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МАЛЬЦУ Альфреду Иосифовичу</w:t>
      </w:r>
      <w:r>
        <w:rPr>
          <w:rFonts w:cs="Arial" w:ascii="Arial" w:hAnsi="Arial"/>
          <w:sz w:val="28"/>
          <w:szCs w:val="28"/>
        </w:rPr>
        <w:t> — директору дочернего коммунального унитарного аграрно-строительного предприятия «Рассвет Поставский»;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БОГУКУ Максиму Владимировичу</w:t>
      </w:r>
      <w:r>
        <w:rPr>
          <w:rFonts w:cs="Arial" w:ascii="Arial" w:hAnsi="Arial"/>
          <w:sz w:val="28"/>
          <w:szCs w:val="28"/>
        </w:rPr>
        <w:t> — начальнику филиала «Строительное управление № 7» открытого акционерного общества «Стройтрест № 4»;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электромонтажные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РУДЕНКО Александру Ивановичу</w:t>
      </w:r>
      <w:r>
        <w:rPr>
          <w:rFonts w:cs="Arial" w:ascii="Arial" w:hAnsi="Arial"/>
          <w:sz w:val="28"/>
          <w:szCs w:val="28"/>
        </w:rPr>
        <w:t> — директору филиала «Управление специализированных работ» открытого акционерного общества «Стройтрест № 35»;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сантехнические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ЮШКЕВИЧУ Ивану Францевичу</w:t>
      </w:r>
      <w:r>
        <w:rPr>
          <w:rFonts w:cs="Arial" w:ascii="Arial" w:hAnsi="Arial"/>
          <w:sz w:val="28"/>
          <w:szCs w:val="28"/>
        </w:rPr>
        <w:t> — начальнику государственного унитарного специализированного строительного предприятия «Пинская СПМК-11»;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СМОРЩЁКУ Владимиру Владимировичу</w:t>
      </w:r>
      <w:r>
        <w:rPr>
          <w:rFonts w:cs="Arial" w:ascii="Arial" w:hAnsi="Arial"/>
          <w:sz w:val="28"/>
          <w:szCs w:val="28"/>
        </w:rPr>
        <w:t> — директору дочернего коммунального унитарного предприятия по капитальному строительству «УКС г. Бреста»;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ЯРОШИКУ Александру Петровичу</w:t>
      </w:r>
      <w:r>
        <w:rPr>
          <w:rFonts w:cs="Arial" w:ascii="Arial" w:hAnsi="Arial"/>
          <w:sz w:val="28"/>
          <w:szCs w:val="28"/>
        </w:rPr>
        <w:t> — директору коммунального инжинирингового унитарного предприятия «Гордорстрой»;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ПОЗНЯКУ Виктору Евгеньевичу</w:t>
      </w:r>
      <w:r>
        <w:rPr>
          <w:rFonts w:cs="Arial" w:ascii="Arial" w:hAnsi="Arial"/>
          <w:sz w:val="28"/>
          <w:szCs w:val="28"/>
        </w:rPr>
        <w:t> — директору Минского областного коммунального унитарного предприятия «Институт «Борисовпроект»;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КАРПОВУ Сергею Степановичу</w:t>
      </w:r>
      <w:r>
        <w:rPr>
          <w:rFonts w:cs="Arial" w:ascii="Arial" w:hAnsi="Arial"/>
          <w:sz w:val="28"/>
          <w:szCs w:val="28"/>
        </w:rPr>
        <w:t> — директору республиканского унитарного предприятия «Институт «Военпроект».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«ОБЪЕКТ ГОДА»</w:t>
      </w:r>
      <w:r>
        <w:rPr>
          <w:rFonts w:cs="Arial" w:ascii="Arial" w:hAnsi="Arial"/>
          <w:b/>
          <w:sz w:val="28"/>
          <w:szCs w:val="28"/>
        </w:rPr>
        <w:t xml:space="preserve"> 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присуждены: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государственному производственному проектно-строительному унитарному предприятию «Объединение Брестоблсельстрой» — новое строительство — «Школа в Юго-Западном микрорайоне г. Бреста»;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«Полесьежилстрой» — новое строительство — «Строительство здания автовокзала по ул. Орджоникидзе в г. Бресте»;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«Стройтрест № 3 Ордена Октябрьской революции» — реконструкция — «Реконструкция здания гостиницы «Алеся», расположенного по ул. Ленина в г. Солигорске»;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«Гомельский домостроительный комбинат» — новое строительство — «Футбольный манеж в районе ул. Волгоградская в г. Гомеле»;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«25-я компания китайской корпорации по железнодорожному строительству» — новое строительство — «Строительство жилого дома в квартале территории первоочередного освоения Китайско-Белорусского индустриального парка «Великий камень»;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«Продом» — реконструкция — «Реконструкция фонтана по ул. Советская в г. Бресте»;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210 открытого акционерного общества «Гроднопромстрой» — реконструкция — «Капитальный ремонт и реконструкция здания государственного учреждения культуры «Гродненская областная филармония»;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«Строительное управление № 13» открытого акционерного общества «Стройтрест № 4» — новое строительство — «Здание Верховного Суда Республики Беларусь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3 открытого акционерного общества «Стройтрест № 1» — новое строительство — «Разработка комплексного архитектурного проекта жилой застройки с объектами инженерной инфраструктуры и улично-дорожной сети в границах ул. Шаранговича, Горецкого, Рафиева. Микрорайон № 3. Школа № 30 на 1020 учащихся»;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«Строительное управление № 10» открытого акционерного общества «Стройтрест № 4» — новое строительство — «Строительство здания центра управления перевозками Белорусской железной дороги по переулку Стекольному с устройством автоматизированной системы планирования и управления движения поездов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специализированных субподрядных организаций, выполняющих электромонтажные работы,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«Электромонтажное управление № 9» открытого акционерного общества «Белэлектромонтаж» — новое строительство — «Дом правосудия в г. Бресте»;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предприятию «Управление капитального строительства Мингорисполкома» — новое строительство — «Здание Верховного Суда Республики Беларусь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предприятию «Гомельское областное управление капитального строительства» — новое строительство — «Лыжероллерная трасса с полуоткрытым биатлонным тиром в г. Гомеле»;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предприятию «Управление капитального строительства Брестского городского жилищно-коммунального хозяйства» — новое строительство — «Западный обход города Бреста. Вторая очередь»;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строительно-эксплуатационному унитарному предприятию «Минская спадчина» — реконструкция — «Реконструкция с элементами реставрации здания № 3 по ул. Архитектора Заборского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дочернему коммунальному унитарному предприятию «Управление капитального строительства г. Новополоцка» — новое строительство — «Крытая ледовая тренировочная площадка спортивного учреждения «Хоккейный клуб «Химик» в г. Новополоцке»;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«Минскметропроект» — строительство — «Первый участок Некрасовской линии Московского метрополитена с четырьмя станциями («Некрасовка», «Лухмановская», «Улица Дмитриевского» и «Косино») и перегонными тонеллями»;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проектно-изыскательскому унитарному предприятию «Минскинжпроект» — новое строительство — «Южная магистраль от 3-го городского транспортного кольца до ул. Денисовской с транспортной развязкой»;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областному унитарному проектному предприятию «Институт «Гродногражданпроект» — реконструкция — «Капитальный ремонт и реконструкция здания государственного учреждения культуры «Гродненская областная филармония»;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«Институт «Минскгражданпроект» — новое строительство — «Учреждение общего образования по ул. Вербная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проектному коммунальному унитарному предприятию «Минскпроект» — новое строительство — «Здание Верховного Суда Республики Беларусь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«Институт «Могилевгражданпроект» — новое строительство — «Средняя школа № 9 по генплану в расчетно-планировочном образовании № 8 жилого района Казимировка с благоустройством прилегающей территории в г. Могилеве»;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инженерных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дочернему республиканскому унитарному предприятию «ГосСтройИнжиниринг» — новое строительство — «Комплекс жилых зданий со встроено-пристроенными помещениями административно-общественного назначения в районе пересечения ул. 4-е Кольцо, пр. Победителей в составе жилого района Лебяжий».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«ОБЪЕКТ ГОДА»</w:t>
      </w:r>
      <w:r>
        <w:rPr>
          <w:rFonts w:cs="Arial" w:ascii="Arial" w:hAnsi="Arial"/>
          <w:b/>
          <w:sz w:val="28"/>
          <w:szCs w:val="28"/>
        </w:rPr>
        <w:t xml:space="preserve"> Дипломы лауреатов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«Строительный трест № 9, г. Витебск» — новое строительство — «Поликлиника в микрорайоне ЮГ-7А в г. Витебске»;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«Мозырьпромстрой» — новое строительство — «Многоквартирный жилой дом № 34 в микрорайоне № 11 г. Мозыря»;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«Могилевский домостроительный комбинат» — новое строительство — «Многоквартирный жилой дом в микрорайоне жилой застройки Солнечный в районе ул. Фатина с благоустройством прилегающей территории в г. Могилеве»;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«Строительное управление № 100» открытого акционерного общества «Стройтрест № 2» — новое строительство — «Детский сад на 240 мест в микрорайоне Радужный в г. Пинске»;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«ЗападВодСтрой» — новое строительство — «Строительство станции обезжелезивания в н. п. Заслоново Лепельского района»;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16 открытого акционерного общества «Стройтрест № 1» — новое строительство — «Административное здание со встроенными помещениями общественного назначения и подземной гараж-стоянкой, а также с устройством автостоянок по ул. Полесская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«Монтажное специализированное управление» открытого акционерного общества «Стройтрест № 35» — новое строительство — «Бассейн по ул. Селицкого в г. Минске»;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«СТФ-монтаж» — модернизация — «Тепловая модернизация фасадов изолированного административного помещения по адресу: г. Минск, пр. Независимости, 117-1»;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«Передвижная механизированная колонна № 58» открытого акционерного общества «Пинскводстрой» — реконструкция — «Реконструкция гидротехнических сооружений Солигорского водохранилища Солигорского района Минской области»;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предприятию «Брестское областное управление капитального строительства» — реконструкция — «Реконструкция театра кукол по ул. Ленина, 56 в г. Бресте»;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предприятию «Управление капитального строительства Витебского облисполкома» — новое строительство — «Специализированный зал для прыжков на батуте в г. Витебске»;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государственному областному унитарному предприятию «Управление капитального строительства Гродненского областного исполнительного комитета» — новое строительство — «Дом детского творчества в г. Островец»;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дочернему коммунальному унитарному предприятию «Управление капитального строительства г. Витебска» — новое строительство — «Поликлиника в микрорайоне Юг-7А»;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унитарному коммунальному предприятию «Бобруйскпроект» — реконструкция — «Реконструкция канализационного коллектора № 3 от ул. Горького до канализационной насосной станции № 3 в г. Бобруйске. 1-я и 2-я очереди»;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проектно-изыскательскому унитарному предприятию «Институт Полесьепроект» открытого акционерного общества «Полесьестрой» — новое строительство — «Многоквартирный жилой дом № 34 в микрорайоне № 11 г. Мозыря»;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унитарному предприятию «Институт жилища — НИПТИС им. Атаева С.С.» — новое строительство — «Энергоэффективный многоквартирный жилой дом по ул. Колесника, 1а в г. Бресте».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«ЭКСПОРТЕР ГОДА»</w:t>
      </w:r>
      <w:r>
        <w:rPr>
          <w:rFonts w:cs="Arial" w:ascii="Arial" w:hAnsi="Arial"/>
          <w:b/>
          <w:sz w:val="28"/>
          <w:szCs w:val="28"/>
        </w:rPr>
        <w:t xml:space="preserve"> 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генподрядных организаций свыше 300 человек (холдинги, объединения, тресты, комбинаты и другие):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«Минскпромстрой»;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«Белтрубопроводстрой»;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производственно-торговому унитарному предприятию «Управляющая компания холдинга «Белорусская цементная компания»;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унитарному производственному предприятию «Гранит».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«ЭКСПОРТЕР ГОДА»</w:t>
      </w:r>
      <w:r>
        <w:rPr>
          <w:rFonts w:cs="Arial" w:ascii="Arial" w:hAnsi="Arial"/>
          <w:b/>
          <w:sz w:val="28"/>
          <w:szCs w:val="28"/>
        </w:rPr>
        <w:t xml:space="preserve"> Дипломы лауреатов </w:t>
      </w:r>
      <w:r>
        <w:rPr>
          <w:rFonts w:cs="Arial" w:ascii="Arial" w:hAnsi="Arial"/>
          <w:sz w:val="28"/>
          <w:szCs w:val="28"/>
        </w:rPr>
        <w:t xml:space="preserve">конкурса «На лучшее достижение в строительной отрасли в Республике Беларусь за 2019 год» присуждены: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генподрядных организаций свыше 300 человек (холдинги, объединения, тресты, комбинаты и другие):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«Мозырский домостроительный комбинат»;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«Спецжелезобетон»;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«Барановичский комбинат железобетонных конструкций» открытого акционерного общества «Кричевцементношифер»;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управлению малой механизации открытого акционерного общества «МАПИД»;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субподрядных организаций, выполняющих электромонтажные работы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специализированному управлению № 206 открытого акционерного общества «МАПИД».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«ПРОДУКТ ГОДА» </w:t>
      </w:r>
      <w:r>
        <w:rPr>
          <w:rFonts w:cs="Arial" w:ascii="Arial" w:hAnsi="Arial"/>
          <w:b/>
          <w:sz w:val="28"/>
          <w:szCs w:val="28"/>
        </w:rPr>
        <w:t>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коммунальному унитарному предприятию «Минскметрострой» — «Блоки опорные железобетонные для упругого крепления рельсового пути метрополитена»;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«Завод керамзитового гравия г. Новолукомль» — «Керамзитобетонные блоки строительные «ТермоКомфорт»;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«Минскжелезобетон» — «Плиты бетонные тротуарные, имитирующие натуральный камень»;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«Завод железобетонных мостовых конструкций» открытого акционерного общества «Дорстройиндустрия» — «Стойки арочные Ст1–Ст16 длиной от 3900 до 8500 мм».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«ПРОДУКТ ГОДА» </w:t>
      </w:r>
      <w:r>
        <w:rPr>
          <w:rFonts w:cs="Arial" w:ascii="Arial" w:hAnsi="Arial"/>
          <w:b/>
          <w:sz w:val="28"/>
          <w:szCs w:val="28"/>
        </w:rPr>
        <w:t>Дипломы лауреатов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свыше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«Гомельстройматериалы» — «Силикатный утолщенный лицевой пустотелый кирпич»;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«Кричевцементношифер» — «Портландцемент ЦЕМ I 42,5Н»;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 промышленности строительных материалов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совместному обществу с ограниченной ответственностью «Завод Белмаш» — «Пила цепная строительная БЕЛМАШ МS-400 для резки строительных блоков».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«ТЕХНОЛОГИЯ ГОДА» </w:t>
      </w:r>
      <w:r>
        <w:rPr>
          <w:rFonts w:cs="Arial" w:ascii="Arial" w:hAnsi="Arial"/>
          <w:b/>
          <w:sz w:val="28"/>
          <w:szCs w:val="28"/>
        </w:rPr>
        <w:t>Почетные дипломы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присудить: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строительно-монтажному управлению № 1 строительного коммунального унитарного предприятия «Минскметрострой» — «Усиление основания фундаментов зданий и сооружений методом инъектирования с применением полиуретановых смол»;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закрытому акционерному обществу «ОРГСТРОЙ» — «Разработка технологической документации по объектам строительства: «Минский метрополитен», «Капитальный ремонт с модернизацией памятника партизанам и воинам, погибшим в годы Великой Отечественной войны, с вечным огнем и ритуальной площадкой», «Реконструкция комплекса объектов стадиона «Динамо» в г. Минске» и др.;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специализированных субподрядных организаций, выполняющих отделочные работы: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221 открытого акционерного общества «Гроднопромстрой» — «Устройство антикоррозийной защиты поверхности оболочки башенной испарительной градирни на объекте БелАЭС при помощи подвесной платформы с вращающейся консолью»;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специализированных субподрядных организаций, выполняющих работы по механизации строительно-монтажных работ: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«МонолитИнжиниринг» — «Инновационная технология предварительно напряженного железобетона в конструкциях консольных участков в построечных условиях»;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организаций, осуществляющих поставку стройматериалов и оказывающих услуги: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иностранному обществу с ограниченной ответственностью «Кнауф Маркетинг» — «Навесная фасадная система с вентилируемым воздушным зазором КНАУФ АКВАПАНЕЛЬ».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«ТЕХНОЛОГИЯ ГОДА» </w:t>
      </w:r>
      <w:r>
        <w:rPr>
          <w:rFonts w:cs="Arial" w:ascii="Arial" w:hAnsi="Arial"/>
          <w:b/>
          <w:sz w:val="28"/>
          <w:szCs w:val="28"/>
        </w:rPr>
        <w:t>Диплом лауреата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дочернему унитарному предприятию «Белорусьнефть–Нефтехимпроект» — «Проектирование промышленных объектов с применением BIM-технологий».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«РАЗВИТИЕ РЕГИОНОВ МАЛЫХ И СРЕДНИХ ГОРОДСКИХ ПОСЕЛЕНИЙ»</w:t>
      </w:r>
      <w:r>
        <w:rPr>
          <w:rFonts w:cs="Arial" w:ascii="Arial" w:hAnsi="Arial"/>
          <w:b/>
          <w:sz w:val="28"/>
          <w:szCs w:val="28"/>
        </w:rPr>
        <w:t xml:space="preserve"> Почетные дипломы победителя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среди генподрядных организаций свыше 300 человек (холдинги, объединения, тресты, комбинаты и другие):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«МАПИД» — новое строительство — «Крытая ледовая тренировочная площадка спортивного учреждения «Хоккейный клуб «Химик» в г. Новополоцк»;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«Строительное управление № 26» открытого акционерного общества «Стройтрест № 4» — новое строительство — «Строительство жилого района с инженерно-транспортной инфраструктурой и объектами социально-гарантируемого обслуживания населения в районе д. Копище Боровлянского сельсовета Минского района». Школа № 1»;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«Пинское РСУ» — реконструкция — «Реконструкция помещений части учебного корпуса под размещение амбулаторно-поликлинической службы», «Реконструкция здания общежития под многоквартирный жилой дом», «Реконструкция здания специализированного для образования и воспитания под торговый объект в г. Пинске»;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строительному управлению № 25 открытого акционерного общества «Строительный трест № 2» — новое строительство — «Квартал многоэтажной застройки в юго-западной части г. Дрогичин». Вторая очередь. (Многоквартирный жилой дом со встроено-пристроенным детским садом в г. Дрогичин)»;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организаций — заказчики, управления капитального строительства: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республиканскому производственному унитарному предприятию «Гомельоблгаз» — новое строительство — «Строительство газопровода высокого давления от точки подключения в районе аг. Кольно Житковичского района для газификации потребителей г. Турова»;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коммунальному унитарному дочернему предприятию «Управление капитальным строительством г. Бобруйска» — реконструкция — «Реконструкция здания кинотеатра «Орион» под центр культуры и досуга в г. п. Глуск»;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Новополоцкому филиалу областного государственного унитарного проектного предприятия «Институт «Витебскгражданпроект»— реконструкция — «Реконструкция мемориального комплекса на месте захоронения воинов, партизан, погибших во время Великой Отечественной войны, в г. п. Россоны Витебской области».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«РАЗВИТИЕ РЕГИОНОВ МАЛЫХ И СРЕДНИХ ГОРОДСКИХ ПОСЕЛЕНИЙ»</w:t>
      </w:r>
      <w:r>
        <w:rPr>
          <w:rFonts w:cs="Arial" w:ascii="Arial" w:hAnsi="Arial"/>
          <w:b/>
          <w:sz w:val="28"/>
          <w:szCs w:val="28"/>
        </w:rPr>
        <w:t xml:space="preserve"> Дипломы лауреатов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(холдинги, объединения, тресты, комбинаты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«Минскводстрой» — новое строительство — «Строительство молочно-товарной фермы на 1210 голов крупного рогатого скота, в том числе, 460 коров в д. Стайки Оршанского района»;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свыше 300 человек (унитарные, дочерние, управления, филиалы, ПМК, УНР, УМ и другие):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ограниченной ответственностью «Гомельская инжиниринговая компания» — управляющая компания холдинга «Стройинжиниринг Групп» — проектирование — «Строительство 30-квартирного жилого дома в г. Ветка»;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генподрядных организаций до 300 человек: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обществу с дополнительной ответственностью «ДАХ» — новое строительство — «Строительство двух двухквартирных блокированных жилых домов и одного одноквартирного жилого дома в пос. Юбилейный Гомельского района»;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среди проектных организаций: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открытому акционерному обществу «Институт Гомельоблстройпроект» — реконструкция — «Реконструкция стадиона в г. Петрикове»;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частному производственному унитарному предприятию «Квант-Проект» — реконструкция — «Реконструкция здания кинотеатра «Орион» под центр культуры и досуга в г. п. Глуск».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Учреждения образования, готовящие специалистов для строительной отрасли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«ОРГАНИЗАЦИЯ ГОДА»</w:t>
      </w:r>
      <w:r>
        <w:rPr>
          <w:rFonts w:cs="Arial" w:ascii="Arial" w:hAnsi="Arial"/>
          <w:b/>
          <w:sz w:val="28"/>
          <w:szCs w:val="28"/>
        </w:rPr>
        <w:t xml:space="preserve"> Почетные дипломы победителя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филиалу БНТУ «Межотраслевой институт повышения квалификации и переподготовки кадров по менеджменту и развитию персонала БНТУ»;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учреждению образования «Витебский государственный технический колледж».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«ОРГАНИЗАЦИЯ ГОДА»</w:t>
      </w:r>
      <w:r>
        <w:rPr>
          <w:rFonts w:cs="Arial" w:ascii="Arial" w:hAnsi="Arial"/>
          <w:b/>
          <w:sz w:val="28"/>
          <w:szCs w:val="28"/>
        </w:rPr>
        <w:t xml:space="preserve"> Дипломы лауреата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за2019 год» присуждены: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государственному учреждению образования «Червенский профессиональный строительный лицей»;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архитектурно-строительному колледжу в составе межгосударственного образовательного учреждения высшего образования «Белорусско-Российский университет»;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учреждению образования «Борисовский государственный строительный профессиональный лицей»;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учреждению образования «Солигорский государственный колледж»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>«РУКОВОДИТЕЛЬ ГОДА»</w:t>
      </w:r>
      <w:r>
        <w:rPr>
          <w:rFonts w:cs="Arial" w:ascii="Arial" w:hAnsi="Arial"/>
          <w:b/>
          <w:sz w:val="28"/>
          <w:szCs w:val="28"/>
        </w:rPr>
        <w:t xml:space="preserve"> Почетный диплом</w:t>
      </w:r>
      <w:r>
        <w:rPr>
          <w:rFonts w:cs="Arial" w:ascii="Arial" w:hAnsi="Arial"/>
          <w:sz w:val="28"/>
          <w:szCs w:val="28"/>
        </w:rPr>
        <w:t xml:space="preserve"> победителя Конкурса «На лучшее достижение в строительной отрасли в Республике Беларусь за 2019 год» присужден: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ШИЛОВИЧУ Сергею Николаевичу</w:t>
      </w:r>
      <w:r>
        <w:rPr>
          <w:rFonts w:cs="Arial" w:ascii="Arial" w:hAnsi="Arial"/>
          <w:sz w:val="28"/>
          <w:szCs w:val="28"/>
        </w:rPr>
        <w:t> — директору учреждения образования «Слуцкий государственный сельскохозяйственный профессиональный лицей».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«РУКОВОДИТЕЛЬ ГОДА» </w:t>
      </w:r>
      <w:r>
        <w:rPr>
          <w:rFonts w:cs="Arial" w:ascii="Arial" w:hAnsi="Arial"/>
          <w:b/>
          <w:sz w:val="28"/>
          <w:szCs w:val="28"/>
        </w:rPr>
        <w:t>Диплом лауреата</w:t>
      </w:r>
      <w:r>
        <w:rPr>
          <w:rFonts w:cs="Arial" w:ascii="Arial" w:hAnsi="Arial"/>
          <w:sz w:val="28"/>
          <w:szCs w:val="28"/>
        </w:rPr>
        <w:t xml:space="preserve"> Конкурса «На лучшее достижение в строительной отрасли в Республике Беларусь за 2019 год» присужден: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b/>
          <w:sz w:val="28"/>
          <w:szCs w:val="28"/>
        </w:rPr>
        <w:t>СОСОНКО Михаилу Владимировичу</w:t>
      </w:r>
      <w:r>
        <w:rPr>
          <w:rFonts w:cs="Arial" w:ascii="Arial" w:hAnsi="Arial"/>
          <w:sz w:val="28"/>
          <w:szCs w:val="28"/>
        </w:rPr>
        <w:t> — директору учреждения образования «Государственный профессиональный лицей № 9 г. Могилева им. А.П. Старовойтова».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номинации </w:t>
      </w:r>
      <w:r>
        <w:rPr>
          <w:rFonts w:cs="Arial" w:ascii="Arial" w:hAnsi="Arial"/>
          <w:b/>
          <w:color w:val="0070C0"/>
          <w:sz w:val="28"/>
          <w:szCs w:val="28"/>
        </w:rPr>
        <w:t xml:space="preserve">«ЭНЕРГОСБЕРЕЖЕНИЕ» </w:t>
      </w:r>
      <w:r>
        <w:rPr>
          <w:rFonts w:cs="Arial" w:ascii="Arial" w:hAnsi="Arial"/>
          <w:b/>
          <w:sz w:val="28"/>
          <w:szCs w:val="28"/>
        </w:rPr>
        <w:t xml:space="preserve">Диплом лауреата </w:t>
      </w:r>
      <w:r>
        <w:rPr>
          <w:rFonts w:cs="Arial" w:ascii="Arial" w:hAnsi="Arial"/>
          <w:sz w:val="28"/>
          <w:szCs w:val="28"/>
        </w:rPr>
        <w:t>Конкурса «На лучшее достижение в строительной отрасли в Республике Беларусь за 2019 год» присужден: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cs="Arial" w:ascii="Arial" w:hAnsi="Arial"/>
          <w:sz w:val="28"/>
          <w:szCs w:val="28"/>
        </w:rPr>
        <w:t>— </w:t>
      </w:r>
      <w:r>
        <w:rPr>
          <w:rFonts w:cs="Arial" w:ascii="Arial" w:hAnsi="Arial"/>
          <w:sz w:val="28"/>
          <w:szCs w:val="28"/>
        </w:rPr>
        <w:t>учреждению образования «Рогачевский государственный профессионально-технический колледж строителей» — «Децентрализация и импортозамещение теплообеспечения в слесарной мастерской ресурсного центра».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45d2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Arial Unicode MS" w:cs="Mangal"/>
      <w:sz w:val="30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9909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CA5A85-EFAC-4F8A-B661-5B2CA6D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LibreOffice/5.0.5.2$Windows_x86 LibreOffice_project/55b006a02d247b5f7215fc6ea0fde844b30035b3</Application>
  <Paragraphs>241</Paragraphs>
  <Company>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2020-06-11T08:24:00Z</dcterms:created>
  <dc:creator>zla</dc:creator>
  <dc:language>ru-RU</dc:language>
  <dcterms:modified xsi:type="dcterms:W3CDTF">2020-06-11T11:47:30Z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